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Mincinosul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Întorcându-se din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boiernaş odată, sau poate şi boier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cu un amic sara la câmp spre primblare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început a spune cu fală şi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minciuni mari şi mici, de cele ce-ar fi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sfârşit,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„Lucru ce am văzut eu nu poate fi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mai vedea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ţara voastră, unde este când prea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 lângă sobă de frig nasul îţi îngheaţă;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soarele piere, alteori arde şi frige.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unde am fost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frumos decât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fraţilor, ce trai!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sufletul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îmi pare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venit pe 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n-am ce mai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îţi spun că nici ştii acolo când 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anul întreg petreci frumos ca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sameni sau să ari nici trebuinţă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cresc de la sine, gata de mâncat şi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de pildă, la Roma am văzut un castravete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sub 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să nu spun minciuni, era mare cât un munte”…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„Apoi curios îţi pare, atunci celălalt i-au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este plin de aceste minuni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eu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arăta acum o minune mai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un aşa lucru tu n-ai văzut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peste acea gârlă podeţul acel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avem să trecem? Deci măcar că este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este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noi, în ţara noastră, orice mincinos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treacă pe dânsul, n-au ajuns la jmătate,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podul s-au prăbuşit de la sine;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ce minciuni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caretă să treacă poate”…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gârla adâncă este?”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„Oamenii zic că fund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iubite călător, în lume sunt minuni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tu ai văzut castravete cât un munte”…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muntele să nu fie, însă cât o casă mare.”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cât casa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orişicum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tot, mi se pare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mai curios este decât minunile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poate să ţie nicidecum pe mincinoşi,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vara aceasta de pe dânsul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călători lăudoşi: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aceasta îi mai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pepenii Romei sunt mai mari decât la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să mă ierţi, frăţioare, dar, zău, tu nu ştii ce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ştii că la Roma casele sunt aşa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abia pot să încapă în ele un om, sau doi?”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„Fie, însă iată podul, dar eu cu tine nu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un castravete eu nu vreau ca să m-înec.”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călătorul zise: „Şi eu mă unesc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prin vad mai bine…”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Judecaţi câtă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 omul mincinos;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oare, nu-i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vorbim puţin şi bine?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