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Corbii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Aspră, cumplită, neasemănată,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cadavre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grămadă neîngropate.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îndată luară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Lacomi de pradă, ei năvăliră,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sosiră.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mâncară, şi după ce băură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sânge, începură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 cea simţitoare,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om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preajmă-i se nutreşte,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Văzându-i,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strigă: „Cum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neruşinare?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pentru cină? e ora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de doliu, în ziua de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Mumele îşi plâng fiii;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bogăţiei,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e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îndopaţi,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„D-aceasta ne iertaţi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întunecată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cât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ne-am îngrăşat.”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de-a ţării grea soartă profitară,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streini în posturi, în ranguri se-nălţară,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trădări, baseţe, sânt astăzi mari,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decoraţi,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mea părere, sânt corbi neruşinaţi.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 dori să-mi spuneţi, domnilor cititori,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vorbesc d-o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imaginară)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află oare astfel de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aveţi de oameni idee aşa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răspunderea toată asupra dumneavoastră.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