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sau cucoşul de la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Cucoşul, ştiţi prea bine, că are însuşire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Prefacerile zilei ş-a timpului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făr-a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reguli şi 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fabulist;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arată timpul e cam naturalist.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dar că la o moară, cucoşul prin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Morarului da veste la vreme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Însă-ntr-o zi, când moara umbla mereu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unda zgomotoasă, în roţi cu-a sa iuţime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simţea foame. Deci iese el din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cum cucoşul, sărind pe-o grindişoară,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pene se umfla,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 se încorda,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căscându-şi pliscul, se pare că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 lui cântare, de vuiet mistuită,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neauzită.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trist se duse în moară,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mai degrabă cucoşul său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măi morare,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şi-n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relele năravuri vuiesc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adevărul nu este ascultat.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