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Bosforul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Dormea în liniştire Bosforul fără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Europei mândrie ş-a Asiei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balaur verde în lupte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noapte pe umeri el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trei poduri, nenumărate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Spre-apus şi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dezmierdat însă de-a ginilor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molatice cu-o leneşă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oglindă vie, sub cer se întindea.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zâmbitoare, şi tainică,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pe-a sale unde dulci spume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sa bălaie în el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paseri, străine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abat în şesuri la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ale lor aripi căzute de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corăbii cu pânzele-nvelite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umbre uriaşe, fantasme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ceasul tainic când geniile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mal la altul aduc duioase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marea-ncet adoarme cu-o suspinare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lumea-şi pune fantastica sa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zefir trece purtând o dulce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undă poartă în frunte-i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ora tristă când palida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pe-a ei gene, cu fruntea pe-a sa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depărtare un zbor de ielcovani,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pe luciul apei, ca paserile-acele,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fugă-n sânul nopţii, zburând spre Dardanele,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zărea atunce pe umeda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scântei şi fulgeri de flacără-argintie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şerpuind pin apă, pluteau şi s-alungau,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delfini fără număr, care, sărind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spume luminoase mişcând a 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după stele pe rând se cufundau.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mult imamul din minare cântase,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glasu-i puternic la rugăciuni chemase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 Mohamed în naltele geamii;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s-auzeau în lume decât suspine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blânde glasuri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 prin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întuneric o barcă năzărită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ca visul negru pe-o frunte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urmă lungă pe-adâncul umed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un cântec dulce se auzi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cu grăbire spre cântec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umbra măreţului sarai.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