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vârfuri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vârfuri trece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Codru-şi bate frunza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ramuri de 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 cornul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tot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nemângâiet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Îndulcind cu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taci, când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spre tine-ntorn?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suna-vei, dulce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vreodată?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