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 de lux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 ne pasă cine-i, al cui, şi cum îl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liceul cu cea mai slabă notă,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făcut actor. Dar faţa-i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încântat pe nimeni, cel mult pe câte-o damă.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A-ntrat apoi în oaste şi-a stat, cum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lazaret trei toamne, pus bine de-o cocotă.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Ieşind, a scris novele, dar n-a scris bun o iotă;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făcut pictor şi-artist de panoramă.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un istoric i-a dat să scrie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 sintaxa, scria ca-n timpul mitic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în urmă să-şi dea ortul popii.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spânzurat! Dar bietul rămase paralitic,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l-au tăiat din ştreanguri, şi-atunci ştergându-şi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P-obraz, şi-a dat de petic, fondând un ziar critic.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