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Epigramatice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somn nici Crösus nu-i bogat cu tot tronu-i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jumeta din viaţa lui cu Lazăr e 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Lungeşti prânzu-ţi până-n noapte, tot mănânci, mănânci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 te vede poate zice că cu dinţii-ţi sapi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Pallas Athena!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fetiţă, fii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pierde din frumseţe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câştiga la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vinul de-azi mai rău ca cel de ieri, amicii 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ca orice vin băut e cel pe care-l bei.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