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şi feciorul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Maică, nu mai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cu ce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casă şi bănuţi,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tu să mă ajuţi.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nu mai sunt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că-s şi eu bătrân?!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lume-i fi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tot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– om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– al meu băiat;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–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– necăjit.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Până-n seară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fuga, tot un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ştiu, te-au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Toate-albinele din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nu mai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noi şi-i mai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Fiule, în cuibul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Ameţesc şi-mi vine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sus, n-aveţi nici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cum să mă duc?!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n-am la geam 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Gălbenesc şi mă usuc.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