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Prea târziu, la Paris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nici noroc, nici chemări, nici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sunt, mă trezesc doritor să rămân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grele picioare, m-ating de pavaj.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 mine nimic din infernul modern,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 peşteri, acum, aş avea locul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 de rău mi-ar fi dor să-mi aştern,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drum la Paris mi se pare prea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trei sferturi sub ierbi generaţia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caut aici, fără nimeni din toţi?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invalizi glorioşi, lângă voi aş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cheamă absurd nebunia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ajuns, prea bătrân, la Paris,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s-a şters,în memorie-i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bine să-l gust, cât mi-a fost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oricare loc, azi, abia mă mai scol.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dor de Brâncuşi, cel mai mult de Brâncuşi,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nu-ntârziam, într-un straniu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umblam la fereşti, îi dormeam pe la 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opera lui, măcar piatră să-i fiu.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Condamnat, pentru veci, să fiu numai român,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bună, oraş al eternei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 am ajuns la Paris, prea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acasă, eu plec, n-are rost să rămân,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scump pentru mine să mor în străini.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