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Specific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românești sunt astăzi căsuțele din Șchei!...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vesele și albe și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altădată, ce triste și-ncruntate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Te-ntâmpinau aceste căsuțe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țărăncuțele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slujitorilor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ascundeau panglicele lor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zbirii stăpânirii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năvăleau în Șchei să-și încaseze birul,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despuiau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le-aruncau pe toate, aproape goale,-n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să-nmulțească crucile din cimitirul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Bisericuții Sfântul Niculaie...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vremea-aceea-n Șchei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zbirii stăpânirii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doar pungi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femei...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bunul Dumnezeu, care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său triunghiular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mâniat de-atâta răutate...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toți zbirii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din ochi,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Brașovul n-a mai fost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Șchei dreptate s-a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sfântă, pentru lumea toată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nu se mai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de nimeni...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atunci, în Șchei,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care le-ați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rămâne totuși și astăzi,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Dumnezeu chiar - dacă-ar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l-ar schimba!...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"Împăratul Solomon"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firma cârciumii cu-același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renunțat la sceptru și la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cârciuma din Șchei, plină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Înveselește și-astăzi la fel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de tineri - drumeți îndrăgostiți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Clienți care se-mbată cu bere și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lăutarii le miorlăie-n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nou al unei romanțe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refrenul romanței foarte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știți cu toții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"banca solitară".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"brazii"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"luna"!...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