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mira...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mira că-mi prinzi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Păienjenită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Adesea cercetând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alte lumi, și altor 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toiul luptelor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rana inimii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Nădejdea vremilor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Răsare pururi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tot ce mi-a-nflorit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Ea singură purta-va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Azi, când grădina-i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toată floarea stearpă-mi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Zadarnic firea mă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Mereu sub aspra-mi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pururi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Mai viu, obstească năzuință.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Și-n van m-abate-n jos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strâns ma țin cătușe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lumea-și încearcă-ntr-una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Avântu-i veșnic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mii de gânduri turburate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Un vis curat mi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Precum din spume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Ieșit-a Venera întreagă!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