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începuse să vorbească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mișca în umbre trecătoare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 plumb de-a pururea domnea,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creierul ardea ca flacăra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 Pustiul tot mai larg părea...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lui amară tăcuse orice cânt,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Și-nvinețit de gânduri, cu fruntea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începuse să vorbească singur...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