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Chiar când nu privesc în sus 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Privesc coloana fără sfărşit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pe o urcare a spiritului rupând barierele cosmosului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ca un strigăt al omului către Dumnezeu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mărturisindu-i aspiraţia spre înăltimea de gând,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recunoştiinţă transmisă prin rădăcini în urmaşi.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Tu ştii bine înţelesul rostirii pus în cuvinte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care se nasc îndoielile acestei lumi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armonia tremurată în spatele uşilor închise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tot timpul se iveşte o vrajbă.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dacă valurile lumii nu se lovesc de ţărmuri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 de propriile limite ale firescului,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voi trezi din propria admiraţie a luminii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umbra timpului care acoperă totul.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Voalul albastru al cerului dojeneşte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iarba şi copacii care-mi ademenesc visul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 neîntrerupt mai înalt decât înaltul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trecând peste ziduri care se surpă.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