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Vinovatul de ieri, vinovatul de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visul prinde aripi către stele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ca mândra lună peste-al nopţii calm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sentimente îşi pornesc a lor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valuri, vuiete, vârtejuri în al vieţii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învolburate doruri nemaiîntâlnite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lovesc nevolnicia unui mal de mult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trecuse în uitare valurile arvonite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clipe de iubire şi al dragostei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mă-ntrebi a cui e vina pentru astă’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torente de iubire se cuprind cu-al vieţii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dolii sau vârtejuri, a iubirii dulce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răspund c-a fost Destinul şi-al lui tainic areal.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cuprinsă-i clipa căci am întâlnit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aducându-mi ape limpezi, în prea negru suflet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 mele gânduri, tu eşti crez şi eşti voinţa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dăruit iubirea, drept motiv ca să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viaţa trecătoare către piscuri se-întinde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a sa splendoare de pe cer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dragoste îşi poartă sentimentele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cununi de laur şi în trupul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 ale tale tâmple, necuprinse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aşez cununa sorţii şi, de vrei, eu te urmez.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iubire să păşim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suflet lângă suflet, în iubire şi în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sclipire azi culeg inelul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cimiliturii deget, cu evlavie, ţi-l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cu el lăcate vei închide clipa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depănarea sorţii să-mplinească ce îți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