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 UN INEL FANTASTIC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Doamna''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un inel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s-ar putea s-o ştie. Poartă un inel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globeaza-n el o vrajă cu mirosul de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prins de geruri triste şi cu sufletul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Sfârtecat de părăsire, mă trezesc învins şi 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pe strunele vorbirii aşeza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holdele iubirii, luminând ca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s-o ţin în suflet, ca icoană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păstrează-n cufăr zestrea o copilă de boier.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liniştea senină ea venea cu gând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nufăr de lumină legănat pe ochi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o crease cu priceperea-i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farmec şi lumină sub parfum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sosea ca sol al zilei, turna valuri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miresmă îmbietoare sufletul mi-a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cer divinitatea, aduna prin suluri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strângea şi măcelarul pielea de viţel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 din mine însumi dar era şi-n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dumnezeiesc de fată, înger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printre stele doarme o aşa minune roză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lumea pământească seamăn încă nu-i aflai.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că e nepoata zânelor care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 de frumuseţe peste veşnicul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şi-o bunicuţă - cu aceiaşi grea măsură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ce fii-vor mâine şi alte secole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vrut odată vieţile să ni le îmbine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sfânta împărăţie să ne dea şi nouă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pântecul zburdalnic acel bob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aruncat cu scârbă ca pe lucru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 plecat cu altul, poate aşa îi 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ducă niciodată alt bărbat către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nu-i pasă că durerea scoate ciutura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lasă combinată, păcătoasa, c-un...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 a mea privire e ocean cu undă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în mal de pleoape şi bătut de vântul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 de durere scrijelesc obrazu-mi palid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că-s părăsit de-o floare, ci... m-a părăsit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