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de bucurie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 in cuvantul lui 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Urmati-L frati cu inima trudita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va da divinul Duh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mereu cu sfanta Painea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Ramaneti fiii Tatalui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necazul,pricina tristetii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vrajmasii ce va prigonesc!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in pace,cinste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Omagiind pe Domnul Sabaot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ce troneaza-n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