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 (inspirat de Mirimirela)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cârlig zvârlit pe stâncă,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ziduri, metereze,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mai frământă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dincolo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ce-l ghicesti 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care, ca intrușii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vadă și prin rochii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orificiul ușii.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lipsei de știință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pești. Ce mișcă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cârlig? Ce gust? Ce ființă?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 așa ajung mâncare.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Pasiune-nflăcărată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cercetătorii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noi sponsorizată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vai... cu sume derizorii.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care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număr de magie: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magicianul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secretul cine-l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definind ascunsul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start pan'la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rămân fără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pătruns de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umilul se supune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se-ntreabă: până când?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teribil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răspuns la vreo-ntrebare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lumea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