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în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răbda ca iarba osânda verii;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născut, fiind mare nevoie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nevoie de încleştarea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iubire, pentru ură, pentru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scăpărări ascunse din ochii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aţâţat foc de căutare în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aer, pentru ţărână şi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candoare şi credinţe statornicite-n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zbuciumarea şi frica de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născut pentru a putea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patrie, copii şi chiar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emoţiile noastre puzderite-n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mâine, în timpuri de eli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