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Colindând prin tinda casei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CTN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Prin tinda casei părintești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azi mai zburdă gândul…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Grădina-i plină cu povești,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masă, gol e blidul!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Lumină nu-i pe la ferești…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dărâmat și gardul!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Copilărie, unde ești?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poartă, unde-i bradul?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amintiri dacă privești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Se-aprinde iar cuptorul...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Miresme de te-mbolnăvești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Inundă tot pridvorul!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Se-aștern pe mese țărănești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Ștergarul și ulciorul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alte bunătăți domnești…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mult le ducem dorul!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 prin alte țări îți crești…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tu mai simți fiorul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cu durere-ți amintești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unde ți-e ogorul.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petrecut cele lumești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mulți și-au tors fuiorul!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urmă, case cu povești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cheamă-n van odorul.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 trec umbre în calești,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doar amarul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Cântă colinde bătrânești,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stins e  felinarul!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ceruri cete îngerești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deapănă colindul,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prispa casei părintești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M-aștern și eu cu gândul.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