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geamuri se aşează mii de stele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tot gerul iernii... iar pe câmpuri, nici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frunză-n pribegie nu mai plânge după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şi-a ei solie, le grăbeşte-o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umple-ntreg pământul cu al ei covor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Aşternându-şi iar veşmântul alb. moale de catifea...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 iernii-mbrăţişare... parcă frigul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fulgii în mişcare... ei dansează tot 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Jucăuşi pe la ferestre, şi chemând copii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la ureche: -" vouă, nu v-a mai fost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va-mbrăţişeze gerul... cu ţurţurii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vă-ngheţe obrăjorul.. nasul, să-l aveţi tot roş?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vă aşteaptă-n straie albe, sus la derdeluş...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veniţi copii afară.. vacanţa-i gata.. acuş..!"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tac.. privesc copiii cum se 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într-un cadru ireal...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dulce voiosie, glasurile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 bucurie: -"Da.. şi nouă ne-a fost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 iarnă dragă, tot anul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în vacanţă.. câte zile din an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 cu veselie.. zi de zi.. şi-n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simţim îmbrăţişarea iarnă, la oricare pas...!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ştim.. te vei duce iarăşi cu frumosul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legea firii... şi-i tot ce poţi să ne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timpul iernii, suferim de guturai: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totuşi, ca-n tot anul, numai printre noi să stai!"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2015-ianuarie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