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mele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prins rădăcini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unde,-atunci când apune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mai frumos îmi îngrop.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acolo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lăstari ce se-nalță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 bucurie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ce îmi e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într-o stare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poartă și merg pe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este doar mie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turist în al vieții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S-a-ntâmplat, să m-opresc sub un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părea mai puțin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 a fost ca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demult acea zi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spus -mai degrab-a șoptit-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fost doar privirea ce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trimis-o - și tare-am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în care-a zis “Da!”.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