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Meditând în 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trăi şi mâine aceste întâmplări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 un pic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ridica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râde la farsele unui comedian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vom duce pruncii de mână la şcoli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roti în aer precum penele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cu bulgări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spre ceea ce va părea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când porţile se vor fereca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 ne strânge cu braţele-amândouă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părintele întors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să ne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de urcat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ambrele regăsirii plutind înaintea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până când toate trăirile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închizând sub veşnicia absenţei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 a grăit poate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