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fragedă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pot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cele mai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dulce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lunii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stăpâneau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Una-mi veghease-nduioșată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îmi luminară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departe neguri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uneia-mi purtase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alteia destinu-n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pizmaș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osândit amarnic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Furându-i uneia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alteia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refuză, deci,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 de-ntunecime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le privesc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