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satul meu ce-l port de ani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se gătea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furişez adesea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Bobocii alintaţi de-un soare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deschid de bucurie-n meri;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apoi pe râu, din deal,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clătesc în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mireasma pâinii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morii piatră, ca să mă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lanul verde, crud, iarăşi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dimineaţă roua m-a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îmbăia de zor 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pe câmp trifoi proaspăt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nor spre casă m-a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de-aproape-am fost atunci de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s-ajung mai repede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fântânii roată m-am 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stropi căzuţi de ploaie m-am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lutul prispei ce l-am încălţat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prima oară-n viaţă am păşit;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între Lună şi-ntre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 în clopotniţa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în bronz de clopot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vineri, este “Vinerea cea mare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cuiu-a sângerat în a Lui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Paşti însă, voi fi lângă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 să mă aprind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încă un an pe unde-s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Rugându-L să mă ia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cerii-mi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dorul nu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lanul cântă doinele la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dragostea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merii mei se bucură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ce e gura mea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