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se afundă-n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noaptea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blând ca o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Timpu-ncet prin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peste tihnă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culmea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umbrele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ceasornicul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încurcă fără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în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singură prin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tihnele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Zvâcnetul nici nu îngaimă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pasăre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 cu glas de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liniștirea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netezi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zgomot 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s-aude,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la vânt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ușor și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vântu-ntins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Împăienjenindu-și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vele-n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îmbrățișează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într-o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toată 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bale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surâde adormită.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chiar nu se mai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trestii și în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născut în trișcă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pierdut în somnul păcii.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cald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înțepenit ca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mișca, dar ceasul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hodorogi tic-tacul.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