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ai rămas...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fiind puţin trist, 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cotidiene şi neîmpliniri,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de ce-am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viaţă, crescut în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zbatem, desigur,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totu-i frumos şi plăcut;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înghiţit, uneori, cu greaţă,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regretăm că, astăzi, ne-am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aceeaşi doamnă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n-am căzut în banal;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de la muncă, seara,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fantastic şi fără egal.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