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Hiperaciditatea lui zero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pas în afara peluzei*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stare de urgență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privatizarea a 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stârnește vii controverse printre contemporanii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absenți din propriul lor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obstinat să prind o bătaie de puls în rama cuaternară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altfel să-mi îmbrățișez privirea fără să topesc lumea)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 de clanță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stilizat în tălpi de nisip lipește de gratii epodele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geană scutur orizonturi blurate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semnezi cuminte pe bornele odiseei câte circe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fentat pupila mea mov răsucind în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 nici un petru să-mi oțelească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stixul mi-a băut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credințe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bătăile inimii din nervurile frunzei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a devenit mult prea snob în ultimul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rolul de ispititor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prea anost orchestrația solzilor și-a renegat game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scurse în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perfectul particulei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filtrează umbrele din palma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eva și-a spălat din păr retro-dalile înainte de a îmbrăca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toca sacerdotală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fierbinte din pleoapă sparge blestemul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inelele așezând inutil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plus valorii excedentare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construiește un palat în jurul copacului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își golește de ape semințele mitice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cerșesc nici un gând impersonal deschid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ticsită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 pentru ultima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lună plină în rai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