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vântul,macii-s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plin de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dorului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chemarea-ţi mai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soc albe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privesc şi le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comoară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descopăr ca pe-un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printre măceşi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 lâng-o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cuprins de-a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desprinde doar de-aş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 prinse-n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cântec dau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de iarbă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veşnic aşternut.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salcâmul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la poarta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rătăcim cu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torţă să 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vântul,macii-s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Dimineaţa-i verde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ni l-am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 ca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