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Marfarul sorții șuieră în gară...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lasă înserarea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gânduri încă nepătate.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ta apare un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... neînțeleși în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și îți caut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(c-așa este cerut în legea firii).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eu de răscolesc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”Găsesc inel ce se jocă de-a mirii”.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vise ca dintr-o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doinești cu jale și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gânduri terminată,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viața mea pân’ am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veghezi tu vise indecente,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noi suntem sortiți ai nimănui).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polii nopții gânduri conștiente,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conștiința orișicui.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alte lucruri mult mai congruente,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Decizii importante de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(salvate uneori ca aparențe),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greu acum de cercetat.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Marfarul sorții șuieră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garnitură plină de iluzii).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poate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renască din convulsii.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