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palme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două-n două coji de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un vis cam șchiop și deșirat,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cuvinte-orfane de vocale,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Să-mbrățișeze timpu-n lung și-n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ploaie și-a nepusă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deschiși captează nemișcări,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în timp și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legiuni de riduri și-ntrebări.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ars și-mbătrânit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case goale fără uși sau grinzi,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 sub zăpada ce se-așterne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dospească dorul ce-l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Încolăcite fire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 dezbrăcate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poftesc la dans să ne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verzi, deschise către cer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