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cred...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străduiesc să curg prin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părtaş la visuri şi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forfotesc mereu în fel şi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ofer în fapt exuberanţe.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stada-nchisă-a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coti spre ample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o poartă a iertării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disperarea rău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primesc nici un semnal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e-ncarcerat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l-aş fura şi-n suflet l-aş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tău spre mine te îndeamnă.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vrei să răscolim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replantăm o primăvară-n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aş vrea să modelăm 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 la jale mă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totuşi cred că nopţile-ţi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porni pe calea remuşcării,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renunţa la unghiuri din echere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văd zâmbind în capul scării...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meu lipsit de limpezime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primi cu flori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urca în fericiri spre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Legându-ne pe veci în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