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vatră fumegă cenușa,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stă bunica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Ș-ascultă glasul ploii, care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lumii și în vreme-l strânge!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peste noi,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mergem printre clipe goi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amintirile, care se duc când crești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plânge buna, jalea, la ferești!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lase zestre la copii,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s-a dus! Ce bogății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nepoți? Ploaia tot cerne,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peste suflete se-așterne!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caute, unde să ducă,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mai cumpere sâmburi de nucă,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Porumbi de copt, gutuie îngălbenită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covată, pâinea rumenită?!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ei sărăcăcios, dar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ei trăită în ăst cătun,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 mai rămas, doar la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plângând și-o floare-n glastră!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când vii, să-ți mai spun o poveste,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un litru de rachiu, o brânză-n țeste,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drumu-i greu de-acum, în gloată afară,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 adânc piciorul și-nfășoară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ploaia gleznele și le oprește!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casei, lacăt ruginește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 praful se așterne!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Bunica, a plecat de ceva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să facă, ce să mai gătească?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tindă, bate vântul, în fereastră,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țese pânza un păianjen gras.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satul bunei, atât a mai rămas: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cu pereții scorojiți,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 ruginită, câțiva pici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adună seara să se joace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fus, în care lâna, nu mai toarce!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