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meu natal...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fereastra sufletului către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un colț de rai,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înstelat de vremuri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spirituale de peste tot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le împart, în patru zări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dau un nume, cum alții n-au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unei palme de pământ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lăsat cu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mioritici, râvniți de orice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perlă citadină încet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urbea mea natală, orașul Cisnădie,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liniștea-mi apusă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Sfânta piatră de mormânt sau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ca din ,,Povești nemuritoare”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plaiuri înverzite și brâu din falnici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unde se îngână doina cu izvorul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cucii cu alte mii de păsări înrudite,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basm, cu oameni harnici, buni și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urbea mea natală, cum alta nu-i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sortit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amprenta, destinată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cu drag eu am copilărit și încă mai sunt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iubesc, ce în viață mi-e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am învățat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înălțat spiritual,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regăsit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români frumoși,cu sănătos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cu porți străvechi și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tot străinul a bătut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portul și limba le-au fost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ai oprit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decent și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armonia vieții omul o 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sfințește locul și traiul vieții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a tot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răsplătește mărinimos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merităm, iubim și înălțăm.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