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norii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zăpada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ochios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câte-o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jos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magic ne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îl gâdile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fiert cu scorțișoară,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Stimulent de limbuție.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 a explodat,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haos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veseli cu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li s-a rupt hamul,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rând pe rând la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Înfrânând mereu vacarmul.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împleticesc în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zăpadă,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focuri și grătare,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și câinii vagabonzi,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adulmecă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au înmugurit,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viu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sus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uscate, mai 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Atmosfera s-a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din vârf de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obrajii ca de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cu drag iarna de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răsfățuri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hora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prima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timpul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dau nicicum în 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particip la vacarmul,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toți ia molipsit,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dragi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Memorând astfel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numai gerul nopții și oboseala,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poate liniștii.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