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”Grădina Maicii Domnului”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”Grădina Maicii Domnului”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noi ne vom trezi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ce pare-a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peste timp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îngrijim, cu dragoste,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acum de ne-om trezi,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 ne păstrăm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închidem ochii la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cumpărat hienele tăcerea!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plăti-vom scump prețul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vrut la vreme a-nțelege,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nu suntem decât prizonierii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haitelor ce nu au nicio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tot ales pe-aceiași ordinari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furat ani și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”Grădina” asta, fără grădinari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pârloagă în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