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Misterioasa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destramă alene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Luna,ah luna, a căzut la margini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prelungi ai misterioasei doamne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de jad unde ostenite poveștile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neagra voaletă pleoapele ca norii tremurau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supusă a surâsului ei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Voluptoase buzele- maci de mătase -tânjeau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amintirea pocalului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Undeva,din Carul Mare , mai cade-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diamantin…săgeată cu albastru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umbrele prelungi ale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îneca în burg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 rochii de bal străzile vor murmura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jobenul felinarelor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Condurii misterioasei doamne-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de-argint în amulete,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amintirile plecând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păsări în cete.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