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Pitici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Piticii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pe cărări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fire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 jucăuşi, cu steluţe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căutau hoinărind cu busola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netezindu-şi cărarea, cu pene de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frumuseţile vieţii şi-ale lumii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îndreaptă către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îi zâmbeşte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mai blândă şi darnică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răsărit, unde lumina-i mai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busola pare cărarea să-i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picătura rece, de rouă, de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cu busola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sud plecă, gândind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zbor, doar păsări albe aripile îşi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alinarea vieţii, locul ideal,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soare blând, după care a tânjit,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însă-un vânt porni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mult, gândi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fericit la vest, la Apus de soare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bune, moi, de 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ca-nserarea,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zburau ca vrăjitoarea,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prea mare i-ar fi 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pitic, convins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către Nordul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iarna albă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lungă trenă,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fulguind din nori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lampa-i nu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de vânt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îngheţaţi de frig,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încărcaţi de-un greu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în busolă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se-ascunde sub cupolă,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acasă,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