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Proiect liric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Aurelia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PROIECT LIRIC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Haide, iubito, să ne facem 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spațiu pentru noi!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construi o vatră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planul îl vom face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poet, pot să-ți ofer orice: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un castel, sau o cetate...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ridic din texte lirice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Și-acoperiș - din profunzimi înalte.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Mistria mea e-o pană lucitoare,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Mortarul din emoții e făcut...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urcăm pe schela asta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înțelepți să fim de la-nceput!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doresc o casă cu căldură,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cerdac și încăperi puține,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dialog și artă în structură,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rătăcești nicicând de mine!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cât o personificare!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renunța la ce e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mi-ar plăcea ca ușa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două, trei figuri de stil…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pictate către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larg spre lume și spre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lunece iubire protectoare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s-arunce înapoi.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mobila cu cărți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 icoană către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cugeta la timp și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simți cuvântul tipărit.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pânză de păianjen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Țeșută în ungherul camerei,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legăna în rime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cu-o pisică, dacă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casei facem o grădină.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teren întins până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semăna semințe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gusta metafora din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mijloc, un copac o să sădim,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săpa o limpede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 infinit le văruim,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atingem cerul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poeziei noastre arhitect,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Nepriceput în casele la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și-am desenat acest proiect,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perfect, tu vino cu-o idee…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vis tu vei avea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casei noastre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 la banca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zugrăvesc pe pagini, bucuros!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mută-te cu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gata poezia și-i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nu, căci ea îți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zidit în stâlpul de la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