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umbrele par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umbrele par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respirația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alunecă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îndreaptând cutele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și lasă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paginii...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cade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îmi rotunjește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când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atingere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umbrelor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nasul de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alungă emoția rebelă.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