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179.Autumnală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toamnă ți așterni haina roșcată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o  spală cu fărîme   reci şi agile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vîntul iute ți o usucă prin  adieri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aștepți să vină şi să te vadă caldul prinț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 nici nu  mai apare,uită,şi se retrage în luminoasa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înnegrită de supărare că nu a ajuns la întrunire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îți pui argatul vînt cu înfrigurare să sufle,tare,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năduful  tău din încercănare ți -l verşi peste natura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 e de acea talie  superioară,mândră, ca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s-a încumetat  a te seduce cu săgeți auriferice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a-ți pata mîndra onoare,amăgindu-te cu sărutări calde  subliminale,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ivit să te mângîie  în acea albă,trandafirie,lucie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''GÎNDURI TOMNATICE''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