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Aurel Vlaicu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 să se-nchidă toate office-urile în Pipera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stingă ultima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aminte, tristă cabotină,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iubirea şi holera.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Corporația-ți va cost-reduce cariera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perfidie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motan, rate la bancă, blogosfera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Ți-or mai ține existența anodină.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Poate-atunci, ca grâul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osebeşti lucrurile: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nu-i o falsă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zgârie-nori ce pâlpâie.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Corporațiile nu mor, doar corpurile,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există viață post-Pipera,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bat valurile, vânturile: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teamă, baladină – kalispera!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