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pe ochi obloane și dopuri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și să n-auzi al vieții tale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Toarnă-ți o carafă din vinul cel mai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misterul vieții îl vei găsi în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tale, de vezi numai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azi că mâine, va fi poate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stinge pârjolul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ce se-ascunde în vinul rubiniu!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lumea-n pace, nu tu răspunzi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 grija lumii, e-o zbatere-n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 se-nșiră soarta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 ulciorul și toarnă-ți în pahar!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te-ngriji de mâine, că mâine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griji ai astăzi și ziua n-a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așa ți-e scris să duci o viață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 că-n vin se află misterul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