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de 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liniștită, Anna, o să-ți veghez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protejez bezmetic, de fiecare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din ceasornic, răzbat ca 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cinismul, ce poate să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știam de ore, de-atuncea-mi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ceasurile toate, le-aș da acum, la schimb,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cu mâna, pe păr, un fel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viscolul, e parcă, un blues liniștitor.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mai veghea la tâmple, dar o să fiu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sunt senini și ochii, că-ntr-înșii a și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carpe noctem, lectura m-a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atât de tragic, un personaj de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