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 sau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sunt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vise, așa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golesc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anulez și șansa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de tren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scrisoarea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câteva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și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ca unei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sau adversare,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„Așteaptă!”,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deja am urcat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am visat...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pare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încercat-o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 Mi se face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în pragul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mi 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sudui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Amânarea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unde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Grăbeam?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Pai, parcă pe un drum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Următoarea stație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m-am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ce mai aveam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Aaa... că trebuia sa plec într-o călătorie ca sa ajung undeva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